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AD0F4" w14:textId="5BEA2F60" w:rsidR="002F09B6" w:rsidRDefault="002F09B6">
      <w:pPr>
        <w:pStyle w:val="Paragrafoelenco"/>
        <w:pBdr>
          <w:bottom w:val="single" w:sz="12" w:space="1" w:color="auto"/>
        </w:pBdr>
        <w:ind w:left="0"/>
        <w:rPr>
          <w:rFonts w:hint="eastAsia"/>
          <w:b/>
        </w:rPr>
      </w:pPr>
      <w:r w:rsidRPr="002F09B6">
        <w:rPr>
          <w:b/>
        </w:rPr>
        <w:t>4 (KYU) CINTURA BLU – CORSO  ADULT</w:t>
      </w:r>
      <w:r>
        <w:rPr>
          <w:b/>
        </w:rPr>
        <w:t>I</w:t>
      </w:r>
    </w:p>
    <w:p w14:paraId="4C8651BC" w14:textId="5844BCD7" w:rsidR="00ED023E" w:rsidRPr="00C97609" w:rsidRDefault="008A7291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  <w:r w:rsidRPr="00C97609">
        <w:rPr>
          <w:b/>
          <w:sz w:val="20"/>
          <w:szCs w:val="20"/>
          <w:u w:val="single"/>
        </w:rPr>
        <w:t>KIHON</w:t>
      </w:r>
    </w:p>
    <w:p w14:paraId="57FA7C0D" w14:textId="0BA06C33" w:rsidR="00ED023E" w:rsidRPr="00C97609" w:rsidRDefault="008A7291" w:rsidP="002F09B6">
      <w:pPr>
        <w:pStyle w:val="Standard"/>
        <w:numPr>
          <w:ilvl w:val="0"/>
          <w:numId w:val="25"/>
        </w:numPr>
        <w:rPr>
          <w:rFonts w:hint="eastAsia"/>
          <w:sz w:val="20"/>
          <w:szCs w:val="20"/>
        </w:rPr>
      </w:pPr>
      <w:bookmarkStart w:id="0" w:name="_GoBack"/>
      <w:r w:rsidRPr="00C97609">
        <w:rPr>
          <w:sz w:val="20"/>
          <w:szCs w:val="20"/>
        </w:rPr>
        <w:t xml:space="preserve">Eseguire </w:t>
      </w:r>
      <w:r w:rsidR="002F09B6">
        <w:rPr>
          <w:sz w:val="20"/>
          <w:szCs w:val="20"/>
        </w:rPr>
        <w:t xml:space="preserve">due </w:t>
      </w:r>
      <w:r w:rsidRPr="00C97609">
        <w:rPr>
          <w:sz w:val="20"/>
          <w:szCs w:val="20"/>
        </w:rPr>
        <w:t xml:space="preserve"> volte avanzando, poi effettuare una inversione (mawatte), tornare a posto con la stessa modalità</w:t>
      </w:r>
      <w:bookmarkEnd w:id="0"/>
      <w:r w:rsidRPr="00C97609">
        <w:rPr>
          <w:sz w:val="20"/>
          <w:szCs w:val="20"/>
        </w:rPr>
        <w:t>:</w:t>
      </w:r>
    </w:p>
    <w:p w14:paraId="22F6BBCF" w14:textId="77777777" w:rsidR="002F09B6" w:rsidRDefault="008A7291" w:rsidP="002F09B6">
      <w:pPr>
        <w:pStyle w:val="Paragrafoelenco"/>
        <w:numPr>
          <w:ilvl w:val="0"/>
          <w:numId w:val="27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>Yoi, hidari Zenku-Tsu-Dachi gedan barai + gyaku tsuki</w:t>
      </w:r>
    </w:p>
    <w:p w14:paraId="6C9D3DDF" w14:textId="77777777" w:rsidR="002F09B6" w:rsidRDefault="008A7291" w:rsidP="002F09B6">
      <w:pPr>
        <w:pStyle w:val="Paragrafoelenco"/>
        <w:numPr>
          <w:ilvl w:val="0"/>
          <w:numId w:val="27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>Trasformazione Koku-Tsu-Dachi shuto uke + gyaku tsuki</w:t>
      </w:r>
    </w:p>
    <w:p w14:paraId="7A456524" w14:textId="77777777" w:rsidR="002F09B6" w:rsidRDefault="008A7291" w:rsidP="002F09B6">
      <w:pPr>
        <w:pStyle w:val="Paragrafoelenco"/>
        <w:numPr>
          <w:ilvl w:val="0"/>
          <w:numId w:val="27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 xml:space="preserve">Avanti in </w:t>
      </w:r>
      <w:r w:rsidR="002F09B6" w:rsidRPr="002F09B6">
        <w:rPr>
          <w:sz w:val="20"/>
          <w:szCs w:val="20"/>
        </w:rPr>
        <w:t>K</w:t>
      </w:r>
      <w:r w:rsidR="002F09B6">
        <w:rPr>
          <w:sz w:val="20"/>
          <w:szCs w:val="20"/>
        </w:rPr>
        <w:t>iba-dachi</w:t>
      </w:r>
      <w:r w:rsidRPr="002F09B6">
        <w:rPr>
          <w:sz w:val="20"/>
          <w:szCs w:val="20"/>
        </w:rPr>
        <w:t xml:space="preserve"> gedan barai + kagi tsuki</w:t>
      </w:r>
    </w:p>
    <w:p w14:paraId="0AC38030" w14:textId="5C8805ED" w:rsidR="00ED023E" w:rsidRPr="00A32D2C" w:rsidRDefault="008A7291" w:rsidP="00A32D2C">
      <w:pPr>
        <w:pStyle w:val="Paragrafoelenco"/>
        <w:numPr>
          <w:ilvl w:val="0"/>
          <w:numId w:val="27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 xml:space="preserve">Trasformazione Zenku-Tsu-Dachi </w:t>
      </w:r>
      <w:r w:rsidR="00A32D2C">
        <w:rPr>
          <w:sz w:val="20"/>
          <w:szCs w:val="20"/>
        </w:rPr>
        <w:t>uchi uke</w:t>
      </w:r>
      <w:r w:rsidRPr="00A32D2C">
        <w:rPr>
          <w:sz w:val="20"/>
          <w:szCs w:val="20"/>
        </w:rPr>
        <w:t xml:space="preserve"> + gyaku tsuki</w:t>
      </w:r>
    </w:p>
    <w:p w14:paraId="431C568A" w14:textId="3130D46F" w:rsidR="002F09B6" w:rsidRDefault="002F09B6" w:rsidP="002F09B6">
      <w:pPr>
        <w:pStyle w:val="Paragrafoelenco"/>
        <w:rPr>
          <w:rFonts w:hint="eastAsia"/>
          <w:sz w:val="20"/>
          <w:szCs w:val="20"/>
        </w:rPr>
      </w:pPr>
    </w:p>
    <w:p w14:paraId="698341BC" w14:textId="77777777" w:rsidR="002F09B6" w:rsidRPr="00C97609" w:rsidRDefault="002F09B6" w:rsidP="002F09B6">
      <w:pPr>
        <w:pStyle w:val="Standard"/>
        <w:numPr>
          <w:ilvl w:val="0"/>
          <w:numId w:val="25"/>
        </w:numPr>
        <w:rPr>
          <w:rFonts w:hint="eastAsia"/>
          <w:sz w:val="20"/>
          <w:szCs w:val="20"/>
        </w:rPr>
      </w:pPr>
      <w:r w:rsidRPr="00C97609">
        <w:rPr>
          <w:sz w:val="20"/>
          <w:szCs w:val="20"/>
        </w:rPr>
        <w:t xml:space="preserve">Eseguire </w:t>
      </w:r>
      <w:r>
        <w:rPr>
          <w:sz w:val="20"/>
          <w:szCs w:val="20"/>
        </w:rPr>
        <w:t xml:space="preserve">due </w:t>
      </w:r>
      <w:r w:rsidRPr="00C97609">
        <w:rPr>
          <w:sz w:val="20"/>
          <w:szCs w:val="20"/>
        </w:rPr>
        <w:t xml:space="preserve"> volte avanzando, poi effettuare una inversione (mawatte), tornare a posto con la stessa modalità:</w:t>
      </w:r>
    </w:p>
    <w:p w14:paraId="09195A47" w14:textId="77777777" w:rsidR="00ED023E" w:rsidRPr="002F09B6" w:rsidRDefault="008A7291" w:rsidP="002F09B6">
      <w:pPr>
        <w:pStyle w:val="Paragrafoelenco"/>
        <w:numPr>
          <w:ilvl w:val="0"/>
          <w:numId w:val="29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>Yoi hidari Zenku-Tsu-Dachi gedan barai +  gyaku tsuki</w:t>
      </w:r>
    </w:p>
    <w:p w14:paraId="2CA9090C" w14:textId="54930C52" w:rsidR="00ED023E" w:rsidRPr="002F09B6" w:rsidRDefault="008A7291" w:rsidP="002F09B6">
      <w:pPr>
        <w:pStyle w:val="Paragrafoelenco"/>
        <w:numPr>
          <w:ilvl w:val="0"/>
          <w:numId w:val="28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>Avanti in K</w:t>
      </w:r>
      <w:r w:rsidR="002F09B6" w:rsidRPr="002F09B6">
        <w:rPr>
          <w:sz w:val="20"/>
          <w:szCs w:val="20"/>
        </w:rPr>
        <w:t>iba-dachi</w:t>
      </w:r>
      <w:r w:rsidRPr="002F09B6">
        <w:rPr>
          <w:sz w:val="20"/>
          <w:szCs w:val="20"/>
        </w:rPr>
        <w:t xml:space="preserve"> yoko tettsui uchi ( pugno a martello laterale ) + gyaku tsuki</w:t>
      </w:r>
    </w:p>
    <w:p w14:paraId="6BCCCE20" w14:textId="77777777" w:rsidR="00ED023E" w:rsidRPr="002F09B6" w:rsidRDefault="008A7291" w:rsidP="002F09B6">
      <w:pPr>
        <w:pStyle w:val="Paragrafoelenco"/>
        <w:numPr>
          <w:ilvl w:val="0"/>
          <w:numId w:val="28"/>
        </w:numPr>
        <w:rPr>
          <w:rFonts w:hint="eastAsia"/>
          <w:sz w:val="20"/>
          <w:szCs w:val="20"/>
        </w:rPr>
      </w:pPr>
      <w:r w:rsidRPr="002F09B6">
        <w:rPr>
          <w:sz w:val="20"/>
          <w:szCs w:val="20"/>
        </w:rPr>
        <w:t>Trasforamzione Zenku-Tsu-Dachi gedan barai + gyaku tsuki</w:t>
      </w:r>
    </w:p>
    <w:p w14:paraId="2B0C8761" w14:textId="37FDA985" w:rsidR="00ED023E" w:rsidRPr="00C97609" w:rsidRDefault="002F09B6" w:rsidP="002F09B6">
      <w:pPr>
        <w:pStyle w:val="Paragrafoelenco"/>
        <w:numPr>
          <w:ilvl w:val="0"/>
          <w:numId w:val="25"/>
        </w:numPr>
        <w:rPr>
          <w:rFonts w:hint="eastAsia"/>
          <w:sz w:val="20"/>
          <w:szCs w:val="20"/>
        </w:rPr>
      </w:pPr>
      <w:r>
        <w:rPr>
          <w:sz w:val="20"/>
          <w:szCs w:val="20"/>
        </w:rPr>
        <w:t>E</w:t>
      </w:r>
      <w:r w:rsidRPr="00C97609">
        <w:rPr>
          <w:sz w:val="20"/>
          <w:szCs w:val="20"/>
        </w:rPr>
        <w:t xml:space="preserve">seguire </w:t>
      </w:r>
      <w:r>
        <w:rPr>
          <w:sz w:val="20"/>
          <w:szCs w:val="20"/>
        </w:rPr>
        <w:t xml:space="preserve">due </w:t>
      </w:r>
      <w:r w:rsidRPr="00C97609">
        <w:rPr>
          <w:sz w:val="20"/>
          <w:szCs w:val="20"/>
        </w:rPr>
        <w:t xml:space="preserve"> volte avanzando, poi effettuare una inversione (mawatte), tornare a posto con la stessa modalità:</w:t>
      </w:r>
    </w:p>
    <w:p w14:paraId="1AB2617E" w14:textId="77777777" w:rsidR="00ED023E" w:rsidRPr="00F84C62" w:rsidRDefault="008A7291" w:rsidP="00F84C62">
      <w:pPr>
        <w:pStyle w:val="Paragrafoelenco"/>
        <w:numPr>
          <w:ilvl w:val="0"/>
          <w:numId w:val="31"/>
        </w:num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>Yoi, hidari  Zenku-Tsu-Dachi gedan barai + gyaku tsuki</w:t>
      </w:r>
    </w:p>
    <w:p w14:paraId="4852DCAA" w14:textId="16D24C99" w:rsidR="00ED023E" w:rsidRPr="00F84C62" w:rsidRDefault="008A7291" w:rsidP="00F84C62">
      <w:pPr>
        <w:pStyle w:val="Paragrafoelenco"/>
        <w:numPr>
          <w:ilvl w:val="0"/>
          <w:numId w:val="31"/>
        </w:num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>Richiamo in Neko-Ashi-Dachi age uke +</w:t>
      </w:r>
      <w:r w:rsidR="002F09B6" w:rsidRPr="00F84C62">
        <w:rPr>
          <w:sz w:val="20"/>
          <w:szCs w:val="20"/>
        </w:rPr>
        <w:t>kizami</w:t>
      </w:r>
      <w:r w:rsidRPr="00F84C62">
        <w:rPr>
          <w:sz w:val="20"/>
          <w:szCs w:val="20"/>
        </w:rPr>
        <w:t xml:space="preserve"> mae geri + gyaku tsuki</w:t>
      </w:r>
    </w:p>
    <w:p w14:paraId="2DE840F2" w14:textId="0FB3060E" w:rsidR="00ED023E" w:rsidRPr="00F84C62" w:rsidRDefault="008A7291" w:rsidP="00F84C62">
      <w:pPr>
        <w:pStyle w:val="Paragrafoelenco"/>
        <w:numPr>
          <w:ilvl w:val="0"/>
          <w:numId w:val="31"/>
        </w:num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>Allungando la posizione trasformazione in K</w:t>
      </w:r>
      <w:r w:rsidR="007A2D15">
        <w:rPr>
          <w:sz w:val="20"/>
          <w:szCs w:val="20"/>
        </w:rPr>
        <w:t>iba</w:t>
      </w:r>
      <w:r w:rsidRPr="00F84C62">
        <w:rPr>
          <w:sz w:val="20"/>
          <w:szCs w:val="20"/>
        </w:rPr>
        <w:t>D</w:t>
      </w:r>
      <w:r w:rsidR="007A2D15">
        <w:rPr>
          <w:sz w:val="20"/>
          <w:szCs w:val="20"/>
        </w:rPr>
        <w:t>achi</w:t>
      </w:r>
      <w:r w:rsidRPr="00F84C62">
        <w:rPr>
          <w:sz w:val="20"/>
          <w:szCs w:val="20"/>
        </w:rPr>
        <w:t xml:space="preserve"> + uraken uchi + yori ashi + yoko tettsui uchi ( pugno a martello laterale )</w:t>
      </w:r>
    </w:p>
    <w:p w14:paraId="42105FED" w14:textId="77777777" w:rsidR="00C97609" w:rsidRPr="00C97609" w:rsidRDefault="008A7291" w:rsidP="00F84C62">
      <w:pPr>
        <w:pStyle w:val="Paragrafoelenco"/>
        <w:numPr>
          <w:ilvl w:val="0"/>
          <w:numId w:val="31"/>
        </w:numPr>
        <w:rPr>
          <w:rFonts w:hint="eastAsia"/>
          <w:sz w:val="20"/>
          <w:szCs w:val="20"/>
        </w:rPr>
      </w:pPr>
      <w:r w:rsidRPr="00C97609">
        <w:rPr>
          <w:sz w:val="20"/>
          <w:szCs w:val="20"/>
        </w:rPr>
        <w:t>Avanzando in Zenku-Tsu-Dachi ren tsuki</w:t>
      </w:r>
    </w:p>
    <w:p w14:paraId="093CE30A" w14:textId="77777777" w:rsidR="00ED023E" w:rsidRPr="00C97609" w:rsidRDefault="008A7291" w:rsidP="00C97609">
      <w:pPr>
        <w:pStyle w:val="Paragrafoelenco"/>
        <w:numPr>
          <w:ilvl w:val="0"/>
          <w:numId w:val="16"/>
        </w:numPr>
        <w:rPr>
          <w:rFonts w:hint="eastAsia"/>
          <w:sz w:val="20"/>
          <w:szCs w:val="20"/>
        </w:rPr>
      </w:pPr>
      <w:r w:rsidRPr="00C97609">
        <w:rPr>
          <w:b/>
          <w:sz w:val="20"/>
          <w:szCs w:val="20"/>
          <w:u w:val="single"/>
        </w:rPr>
        <w:t>KATA</w:t>
      </w:r>
    </w:p>
    <w:p w14:paraId="7FDEA53C" w14:textId="77777777" w:rsidR="00ED023E" w:rsidRPr="00C97609" w:rsidRDefault="008A7291" w:rsidP="00C97609">
      <w:pPr>
        <w:pStyle w:val="Paragrafoelenco"/>
        <w:numPr>
          <w:ilvl w:val="0"/>
          <w:numId w:val="23"/>
        </w:numPr>
        <w:rPr>
          <w:rFonts w:hint="eastAsia"/>
          <w:sz w:val="20"/>
          <w:szCs w:val="20"/>
        </w:rPr>
      </w:pPr>
      <w:r w:rsidRPr="00C97609">
        <w:rPr>
          <w:sz w:val="20"/>
          <w:szCs w:val="20"/>
        </w:rPr>
        <w:t>HEIAN GODAN</w:t>
      </w:r>
      <w:r w:rsidR="00C97609" w:rsidRPr="00C97609">
        <w:rPr>
          <w:sz w:val="20"/>
          <w:szCs w:val="20"/>
        </w:rPr>
        <w:t xml:space="preserve">, </w:t>
      </w:r>
      <w:r w:rsidRPr="00C97609">
        <w:rPr>
          <w:sz w:val="20"/>
          <w:szCs w:val="20"/>
        </w:rPr>
        <w:t>TEKKI SHODAN</w:t>
      </w:r>
    </w:p>
    <w:p w14:paraId="1B75EE41" w14:textId="77777777" w:rsidR="00ED023E" w:rsidRPr="00C97609" w:rsidRDefault="008A7291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  <w:r w:rsidRPr="00C97609">
        <w:rPr>
          <w:b/>
          <w:sz w:val="20"/>
          <w:szCs w:val="20"/>
          <w:u w:val="single"/>
        </w:rPr>
        <w:t>KUMITE- interazioni</w:t>
      </w:r>
    </w:p>
    <w:p w14:paraId="17D0787B" w14:textId="1F821C10" w:rsidR="00F84C62" w:rsidRPr="00F84C62" w:rsidRDefault="008A7291" w:rsidP="00F84C62">
      <w:p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>Aka attacca gyaku zuki</w:t>
      </w:r>
      <w:r w:rsidR="0069338B">
        <w:rPr>
          <w:sz w:val="20"/>
          <w:szCs w:val="20"/>
        </w:rPr>
        <w:t>,</w:t>
      </w:r>
      <w:r w:rsidRPr="00F84C62">
        <w:rPr>
          <w:sz w:val="20"/>
          <w:szCs w:val="20"/>
        </w:rPr>
        <w:t xml:space="preserve"> kizami mawashi geri, </w:t>
      </w:r>
    </w:p>
    <w:p w14:paraId="1641E60B" w14:textId="4E4B2C6B" w:rsidR="00ED023E" w:rsidRPr="00F84C62" w:rsidRDefault="008A7291" w:rsidP="00F84C62">
      <w:p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 xml:space="preserve">Ao quanda aka </w:t>
      </w:r>
      <w:r w:rsidR="006A7D01">
        <w:rPr>
          <w:sz w:val="20"/>
          <w:szCs w:val="20"/>
        </w:rPr>
        <w:t>s</w:t>
      </w:r>
      <w:r w:rsidRPr="00F84C62">
        <w:rPr>
          <w:sz w:val="20"/>
          <w:szCs w:val="20"/>
        </w:rPr>
        <w:t>cambia guardia</w:t>
      </w:r>
      <w:r w:rsidR="006A7D01">
        <w:rPr>
          <w:sz w:val="20"/>
          <w:szCs w:val="20"/>
        </w:rPr>
        <w:t xml:space="preserve"> dopo la combinazione</w:t>
      </w:r>
      <w:r w:rsidR="00890842">
        <w:rPr>
          <w:sz w:val="20"/>
          <w:szCs w:val="20"/>
        </w:rPr>
        <w:t xml:space="preserve"> </w:t>
      </w:r>
      <w:r w:rsidRPr="00F84C62">
        <w:rPr>
          <w:sz w:val="20"/>
          <w:szCs w:val="20"/>
        </w:rPr>
        <w:t xml:space="preserve"> parte con mawashi geri arto arretrato</w:t>
      </w:r>
    </w:p>
    <w:p w14:paraId="31D1DF18" w14:textId="77777777" w:rsidR="00F84C62" w:rsidRPr="00F84C62" w:rsidRDefault="00F84C62" w:rsidP="00F84C62">
      <w:pPr>
        <w:pStyle w:val="Paragrafoelenco"/>
        <w:rPr>
          <w:rFonts w:hint="eastAsia"/>
          <w:sz w:val="20"/>
          <w:szCs w:val="20"/>
        </w:rPr>
      </w:pPr>
    </w:p>
    <w:p w14:paraId="7922F0D6" w14:textId="558567F5" w:rsidR="00ED023E" w:rsidRPr="00F84C62" w:rsidRDefault="008A7291" w:rsidP="00F84C62">
      <w:pPr>
        <w:rPr>
          <w:rFonts w:hint="eastAsia"/>
          <w:sz w:val="20"/>
          <w:szCs w:val="20"/>
        </w:rPr>
      </w:pPr>
      <w:r w:rsidRPr="00F84C62">
        <w:rPr>
          <w:sz w:val="20"/>
          <w:szCs w:val="20"/>
        </w:rPr>
        <w:t>2 minuti kumite, distanza nei colpi scelta di tempo difesa corretta.</w:t>
      </w:r>
    </w:p>
    <w:p w14:paraId="4C7E2E76" w14:textId="77777777" w:rsidR="00A15B9A" w:rsidRDefault="00A15B9A">
      <w:pPr>
        <w:pStyle w:val="Standard"/>
        <w:rPr>
          <w:rFonts w:hint="eastAsia"/>
          <w:sz w:val="20"/>
          <w:szCs w:val="20"/>
        </w:rPr>
      </w:pPr>
    </w:p>
    <w:p w14:paraId="1FC9544A" w14:textId="77777777" w:rsidR="00A15B9A" w:rsidRPr="00A15B9A" w:rsidRDefault="00A15B9A" w:rsidP="00A15B9A">
      <w:pPr>
        <w:rPr>
          <w:rFonts w:hint="eastAsia"/>
        </w:rPr>
      </w:pPr>
    </w:p>
    <w:p w14:paraId="09B3522F" w14:textId="77777777" w:rsidR="00ED023E" w:rsidRPr="00A15B9A" w:rsidRDefault="00ED023E" w:rsidP="00A15B9A">
      <w:pPr>
        <w:rPr>
          <w:rFonts w:hint="eastAsia"/>
        </w:rPr>
      </w:pPr>
    </w:p>
    <w:sectPr w:rsidR="00ED023E" w:rsidRPr="00A15B9A">
      <w:headerReference w:type="default" r:id="rId7"/>
      <w:pgSz w:w="12240" w:h="15840"/>
      <w:pgMar w:top="1417" w:right="1134" w:bottom="1134" w:left="1134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2A04A4" w14:textId="77777777" w:rsidR="005340B6" w:rsidRDefault="005340B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ECDD2BE" w14:textId="77777777" w:rsidR="005340B6" w:rsidRDefault="005340B6">
      <w:pPr>
        <w:spacing w:after="0" w:line="240" w:lineRule="auto"/>
        <w:rPr>
          <w:rFonts w:hint="eastAsia"/>
        </w:rPr>
      </w:pPr>
      <w:r>
        <w:continuationSeparator/>
      </w:r>
    </w:p>
  </w:endnote>
  <w:endnote w:type="continuationNotice" w:id="1">
    <w:p w14:paraId="6C14E68F" w14:textId="77777777" w:rsidR="005340B6" w:rsidRDefault="005340B6">
      <w:pPr>
        <w:spacing w:after="0" w:line="240" w:lineRule="auto"/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2933F" w14:textId="77777777" w:rsidR="005340B6" w:rsidRDefault="005340B6">
      <w:pPr>
        <w:spacing w:after="0" w:line="240" w:lineRule="auto"/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6373955" w14:textId="77777777" w:rsidR="005340B6" w:rsidRDefault="005340B6">
      <w:pPr>
        <w:spacing w:after="0" w:line="240" w:lineRule="auto"/>
        <w:rPr>
          <w:rFonts w:hint="eastAsia"/>
        </w:rPr>
      </w:pPr>
      <w:r>
        <w:continuationSeparator/>
      </w:r>
    </w:p>
  </w:footnote>
  <w:footnote w:type="continuationNotice" w:id="1">
    <w:p w14:paraId="66DEEBF0" w14:textId="77777777" w:rsidR="005340B6" w:rsidRDefault="005340B6">
      <w:pPr>
        <w:spacing w:after="0" w:line="240" w:lineRule="auto"/>
        <w:rPr>
          <w:rFonts w:hint="eastAsia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BB6A9" w14:textId="3266D512" w:rsidR="00BC4B94" w:rsidRDefault="005340B6" w:rsidP="00A15B9A">
    <w:pPr>
      <w:pStyle w:val="Intestazione"/>
      <w:jc w:val="center"/>
      <w:rPr>
        <w:rFonts w:hint="eastAsia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44DF6"/>
    <w:multiLevelType w:val="multilevel"/>
    <w:tmpl w:val="2698FF68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E752B5B"/>
    <w:multiLevelType w:val="hybridMultilevel"/>
    <w:tmpl w:val="E41CA65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7736B1"/>
    <w:multiLevelType w:val="multilevel"/>
    <w:tmpl w:val="DDB64F3A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45B7633"/>
    <w:multiLevelType w:val="multilevel"/>
    <w:tmpl w:val="CD469E12"/>
    <w:styleLink w:val="WWNum9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4" w15:restartNumberingAfterBreak="0">
    <w:nsid w:val="2652464F"/>
    <w:multiLevelType w:val="multilevel"/>
    <w:tmpl w:val="08BEA8BC"/>
    <w:styleLink w:val="WWNum13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5" w15:restartNumberingAfterBreak="0">
    <w:nsid w:val="2A2C172A"/>
    <w:multiLevelType w:val="multilevel"/>
    <w:tmpl w:val="D03AE800"/>
    <w:styleLink w:val="WWNum15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 w15:restartNumberingAfterBreak="0">
    <w:nsid w:val="2B534C15"/>
    <w:multiLevelType w:val="multilevel"/>
    <w:tmpl w:val="FB70896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C362FCC"/>
    <w:multiLevelType w:val="multilevel"/>
    <w:tmpl w:val="CD4685CC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2713C10"/>
    <w:multiLevelType w:val="multilevel"/>
    <w:tmpl w:val="F912C5E6"/>
    <w:styleLink w:val="WWNum11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9" w15:restartNumberingAfterBreak="0">
    <w:nsid w:val="4C1E63AD"/>
    <w:multiLevelType w:val="multilevel"/>
    <w:tmpl w:val="83A25ED2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D365BEF"/>
    <w:multiLevelType w:val="hybridMultilevel"/>
    <w:tmpl w:val="4ABA33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5F52BB"/>
    <w:multiLevelType w:val="multilevel"/>
    <w:tmpl w:val="2F8C7380"/>
    <w:styleLink w:val="WWNum14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2" w15:restartNumberingAfterBreak="0">
    <w:nsid w:val="52F12E14"/>
    <w:multiLevelType w:val="multilevel"/>
    <w:tmpl w:val="E05A70E4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DEE49B8"/>
    <w:multiLevelType w:val="hybridMultilevel"/>
    <w:tmpl w:val="C3121DE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1914699"/>
    <w:multiLevelType w:val="multilevel"/>
    <w:tmpl w:val="2D8CBDBC"/>
    <w:styleLink w:val="WWNum10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5" w15:restartNumberingAfterBreak="0">
    <w:nsid w:val="6C844AB3"/>
    <w:multiLevelType w:val="multilevel"/>
    <w:tmpl w:val="DD709492"/>
    <w:styleLink w:val="WWNum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6DD43BF4"/>
    <w:multiLevelType w:val="hybridMultilevel"/>
    <w:tmpl w:val="849AAC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B76C9"/>
    <w:multiLevelType w:val="hybridMultilevel"/>
    <w:tmpl w:val="1CAAEB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574B3A"/>
    <w:multiLevelType w:val="multilevel"/>
    <w:tmpl w:val="75E42BDE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778A2E53"/>
    <w:multiLevelType w:val="hybridMultilevel"/>
    <w:tmpl w:val="32BA4EF8"/>
    <w:lvl w:ilvl="0" w:tplc="82486E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5136B0"/>
    <w:multiLevelType w:val="multilevel"/>
    <w:tmpl w:val="5F8A8FAE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7AE73B16"/>
    <w:multiLevelType w:val="multilevel"/>
    <w:tmpl w:val="EF76111A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22" w15:restartNumberingAfterBreak="0">
    <w:nsid w:val="7C051561"/>
    <w:multiLevelType w:val="hybridMultilevel"/>
    <w:tmpl w:val="9F54DA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6"/>
  </w:num>
  <w:num w:numId="4">
    <w:abstractNumId w:val="18"/>
  </w:num>
  <w:num w:numId="5">
    <w:abstractNumId w:val="2"/>
  </w:num>
  <w:num w:numId="6">
    <w:abstractNumId w:val="20"/>
  </w:num>
  <w:num w:numId="7">
    <w:abstractNumId w:val="9"/>
  </w:num>
  <w:num w:numId="8">
    <w:abstractNumId w:val="0"/>
  </w:num>
  <w:num w:numId="9">
    <w:abstractNumId w:val="15"/>
  </w:num>
  <w:num w:numId="10">
    <w:abstractNumId w:val="3"/>
  </w:num>
  <w:num w:numId="11">
    <w:abstractNumId w:val="14"/>
  </w:num>
  <w:num w:numId="12">
    <w:abstractNumId w:val="8"/>
  </w:num>
  <w:num w:numId="13">
    <w:abstractNumId w:val="12"/>
  </w:num>
  <w:num w:numId="14">
    <w:abstractNumId w:val="4"/>
  </w:num>
  <w:num w:numId="15">
    <w:abstractNumId w:val="11"/>
  </w:num>
  <w:num w:numId="16">
    <w:abstractNumId w:val="5"/>
  </w:num>
  <w:num w:numId="17">
    <w:abstractNumId w:val="6"/>
  </w:num>
  <w:num w:numId="18">
    <w:abstractNumId w:val="18"/>
  </w:num>
  <w:num w:numId="19">
    <w:abstractNumId w:val="12"/>
  </w:num>
  <w:num w:numId="20">
    <w:abstractNumId w:val="4"/>
  </w:num>
  <w:num w:numId="21">
    <w:abstractNumId w:val="11"/>
  </w:num>
  <w:num w:numId="22">
    <w:abstractNumId w:val="5"/>
  </w:num>
  <w:num w:numId="23">
    <w:abstractNumId w:val="15"/>
  </w:num>
  <w:num w:numId="24">
    <w:abstractNumId w:val="7"/>
  </w:num>
  <w:num w:numId="25">
    <w:abstractNumId w:val="19"/>
  </w:num>
  <w:num w:numId="26">
    <w:abstractNumId w:val="13"/>
  </w:num>
  <w:num w:numId="27">
    <w:abstractNumId w:val="10"/>
  </w:num>
  <w:num w:numId="28">
    <w:abstractNumId w:val="16"/>
  </w:num>
  <w:num w:numId="29">
    <w:abstractNumId w:val="22"/>
  </w:num>
  <w:num w:numId="30">
    <w:abstractNumId w:val="1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autoHyphenation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23E"/>
    <w:rsid w:val="00114B08"/>
    <w:rsid w:val="002F09B6"/>
    <w:rsid w:val="004757E1"/>
    <w:rsid w:val="005340B6"/>
    <w:rsid w:val="0069338B"/>
    <w:rsid w:val="006A7D01"/>
    <w:rsid w:val="007A2D15"/>
    <w:rsid w:val="007B47B6"/>
    <w:rsid w:val="00890842"/>
    <w:rsid w:val="008A7291"/>
    <w:rsid w:val="00A15B9A"/>
    <w:rsid w:val="00A32D2C"/>
    <w:rsid w:val="00C97609"/>
    <w:rsid w:val="00EA7C65"/>
    <w:rsid w:val="00ED023E"/>
    <w:rsid w:val="00F8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54D86"/>
  <w15:docId w15:val="{2FFC6C31-D10D-4D8A-81F0-4B0E9514C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Heading"/>
    <w:pPr>
      <w:outlineLvl w:val="0"/>
    </w:pPr>
  </w:style>
  <w:style w:type="paragraph" w:styleId="Titolo2">
    <w:name w:val="heading 2"/>
    <w:basedOn w:val="Heading"/>
    <w:pPr>
      <w:outlineLvl w:val="1"/>
    </w:pPr>
  </w:style>
  <w:style w:type="paragraph" w:styleId="Titolo3">
    <w:name w:val="heading 3"/>
    <w:basedOn w:val="Heading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agrafoelenco">
    <w:name w:val="List Paragraph"/>
    <w:basedOn w:val="Standard"/>
    <w:pPr>
      <w:ind w:left="720"/>
    </w:pPr>
  </w:style>
  <w:style w:type="paragraph" w:styleId="Intestazione">
    <w:name w:val="head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Pidipagina">
    <w:name w:val="foot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Testofumetto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Quotations">
    <w:name w:val="Quotations"/>
    <w:basedOn w:val="Standard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TestofumettoCarattere">
    <w:name w:val="Testo fumetto Carattere"/>
    <w:basedOn w:val="Carpredefinitoparagrafo"/>
    <w:rPr>
      <w:rFonts w:ascii="Segoe UI" w:eastAsia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  <w:style w:type="numbering" w:customStyle="1" w:styleId="WWNum3">
    <w:name w:val="WWNum3"/>
    <w:basedOn w:val="Nessunelenco"/>
    <w:pPr>
      <w:numPr>
        <w:numId w:val="4"/>
      </w:numPr>
    </w:pPr>
  </w:style>
  <w:style w:type="numbering" w:customStyle="1" w:styleId="WWNum4">
    <w:name w:val="WWNum4"/>
    <w:basedOn w:val="Nessunelenco"/>
    <w:pPr>
      <w:numPr>
        <w:numId w:val="5"/>
      </w:numPr>
    </w:pPr>
  </w:style>
  <w:style w:type="numbering" w:customStyle="1" w:styleId="WWNum5">
    <w:name w:val="WWNum5"/>
    <w:basedOn w:val="Nessunelenco"/>
    <w:pPr>
      <w:numPr>
        <w:numId w:val="6"/>
      </w:numPr>
    </w:pPr>
  </w:style>
  <w:style w:type="numbering" w:customStyle="1" w:styleId="WWNum6">
    <w:name w:val="WWNum6"/>
    <w:basedOn w:val="Nessunelenco"/>
    <w:pPr>
      <w:numPr>
        <w:numId w:val="7"/>
      </w:numPr>
    </w:pPr>
  </w:style>
  <w:style w:type="numbering" w:customStyle="1" w:styleId="WWNum7">
    <w:name w:val="WWNum7"/>
    <w:basedOn w:val="Nessunelenco"/>
    <w:pPr>
      <w:numPr>
        <w:numId w:val="8"/>
      </w:numPr>
    </w:pPr>
  </w:style>
  <w:style w:type="numbering" w:customStyle="1" w:styleId="WWNum8">
    <w:name w:val="WWNum8"/>
    <w:basedOn w:val="Nessunelenco"/>
    <w:pPr>
      <w:numPr>
        <w:numId w:val="9"/>
      </w:numPr>
    </w:pPr>
  </w:style>
  <w:style w:type="numbering" w:customStyle="1" w:styleId="WWNum9">
    <w:name w:val="WWNum9"/>
    <w:basedOn w:val="Nessunelenco"/>
    <w:pPr>
      <w:numPr>
        <w:numId w:val="10"/>
      </w:numPr>
    </w:pPr>
  </w:style>
  <w:style w:type="numbering" w:customStyle="1" w:styleId="WWNum10">
    <w:name w:val="WWNum10"/>
    <w:basedOn w:val="Nessunelenco"/>
    <w:pPr>
      <w:numPr>
        <w:numId w:val="11"/>
      </w:numPr>
    </w:pPr>
  </w:style>
  <w:style w:type="numbering" w:customStyle="1" w:styleId="WWNum11">
    <w:name w:val="WWNum11"/>
    <w:basedOn w:val="Nessunelenco"/>
    <w:pPr>
      <w:numPr>
        <w:numId w:val="12"/>
      </w:numPr>
    </w:pPr>
  </w:style>
  <w:style w:type="numbering" w:customStyle="1" w:styleId="WWNum12">
    <w:name w:val="WWNum12"/>
    <w:basedOn w:val="Nessunelenco"/>
    <w:pPr>
      <w:numPr>
        <w:numId w:val="13"/>
      </w:numPr>
    </w:pPr>
  </w:style>
  <w:style w:type="numbering" w:customStyle="1" w:styleId="WWNum13">
    <w:name w:val="WWNum13"/>
    <w:basedOn w:val="Nessunelenco"/>
    <w:pPr>
      <w:numPr>
        <w:numId w:val="14"/>
      </w:numPr>
    </w:pPr>
  </w:style>
  <w:style w:type="numbering" w:customStyle="1" w:styleId="WWNum14">
    <w:name w:val="WWNum14"/>
    <w:basedOn w:val="Nessunelenco"/>
    <w:pPr>
      <w:numPr>
        <w:numId w:val="15"/>
      </w:numPr>
    </w:pPr>
  </w:style>
  <w:style w:type="numbering" w:customStyle="1" w:styleId="WWNum15">
    <w:name w:val="WWNum15"/>
    <w:basedOn w:val="Nessunelenco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maifredi</dc:creator>
  <cp:lastModifiedBy>stefano maifredi</cp:lastModifiedBy>
  <cp:revision>12</cp:revision>
  <cp:lastPrinted>2017-11-22T21:17:00Z</cp:lastPrinted>
  <dcterms:created xsi:type="dcterms:W3CDTF">2016-11-19T17:33:00Z</dcterms:created>
  <dcterms:modified xsi:type="dcterms:W3CDTF">2018-04-07T16:25:00Z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